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422" w:rsidRPr="00D82480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="00174AAE" w:rsidRPr="00174AAE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bookmarkStart w:id="0" w:name="_Hlk83713645"/>
      <w:r w:rsidR="00174AAE" w:rsidRPr="00174AA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bookmarkEnd w:id="0"/>
      <w:r w:rsidR="00174AAE" w:rsidRPr="00174AA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городского округа Кинель Самарской области на 2023 год»</w:t>
      </w:r>
      <w:r w:rsidR="0017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480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</w:p>
    <w:p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123" w:rsidRPr="00351123" w:rsidRDefault="00351123" w:rsidP="00174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12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112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51123">
        <w:rPr>
          <w:rFonts w:ascii="Times New Roman" w:hAnsi="Times New Roman" w:cs="Times New Roman"/>
          <w:sz w:val="28"/>
          <w:szCs w:val="28"/>
        </w:rPr>
        <w:t xml:space="preserve"> законом ценностям».</w:t>
      </w:r>
    </w:p>
    <w:p w:rsidR="00351123" w:rsidRPr="00351123" w:rsidRDefault="00351123" w:rsidP="00174AA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предусмотрен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мероприятий по профилактике нарушений обязательных требований, требований, установленных муниципальными правовыми актами в </w:t>
      </w:r>
      <w:r w:rsidR="00174AAE">
        <w:rPr>
          <w:rFonts w:ascii="Times New Roman" w:hAnsi="Times New Roman" w:cs="Times New Roman"/>
          <w:color w:val="000000" w:themeColor="text1"/>
          <w:sz w:val="28"/>
          <w:szCs w:val="28"/>
        </w:rPr>
        <w:t>области жилищного законодательства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123" w:rsidRPr="001B1E64" w:rsidRDefault="00351123" w:rsidP="00174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6)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минимизация рисков возникновения нарушений обязательных требований и </w:t>
      </w:r>
      <w:proofErr w:type="gramStart"/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proofErr w:type="gramEnd"/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муниципальными правовыми актами;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8) повышение прозрачности системы муниципального контроля и эффективности осуществления муниципального контроля;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9) формирования одинакового понимания обязательных требований, требований, установленных муниципальными правовыми актами, организациями, осуществляющими деятельность на территории городского округа Кинель, гражданами и специалистами отдела муниципального контроля, осуществляющими муниципальный контроль.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осуществление планирования и проведения профилактики нарушений обязательных требований, требований установленных муниципальными правовыми актами на основе принципов их понятности и информационной открытости.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м</w:t>
      </w: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предусмотренных</w:t>
      </w: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</w:t>
      </w:r>
      <w:proofErr w:type="gramEnd"/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74AAE" w:rsidRDefault="00174AAE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AE" w:rsidRDefault="00174AAE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123" w:rsidRPr="00351123" w:rsidRDefault="00351123" w:rsidP="001B1E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26D" w:rsidRPr="00351123" w:rsidRDefault="0099326D" w:rsidP="001B1E6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326D" w:rsidRPr="00351123" w:rsidSect="00174A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0422"/>
    <w:rsid w:val="00174AAE"/>
    <w:rsid w:val="00196710"/>
    <w:rsid w:val="001B1E64"/>
    <w:rsid w:val="00351123"/>
    <w:rsid w:val="00493E96"/>
    <w:rsid w:val="005A6BF3"/>
    <w:rsid w:val="005E05FA"/>
    <w:rsid w:val="0062107B"/>
    <w:rsid w:val="00817826"/>
    <w:rsid w:val="00900FCB"/>
    <w:rsid w:val="00936BF9"/>
    <w:rsid w:val="00952C20"/>
    <w:rsid w:val="0099326D"/>
    <w:rsid w:val="00A17B73"/>
    <w:rsid w:val="00C6761F"/>
    <w:rsid w:val="00C90422"/>
    <w:rsid w:val="00CB76BB"/>
    <w:rsid w:val="00D82480"/>
    <w:rsid w:val="00E77D4F"/>
    <w:rsid w:val="00E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11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cp:lastPrinted>2022-09-20T10:40:00Z</cp:lastPrinted>
  <dcterms:created xsi:type="dcterms:W3CDTF">2022-09-22T07:02:00Z</dcterms:created>
  <dcterms:modified xsi:type="dcterms:W3CDTF">2022-09-22T07:02:00Z</dcterms:modified>
</cp:coreProperties>
</file>